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2A2A" w14:textId="19732080" w:rsidR="009627B7" w:rsidRPr="00A86EA7" w:rsidRDefault="00DD3197" w:rsidP="00A47A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A7E">
        <w:rPr>
          <w:rFonts w:ascii="Times New Roman" w:hAnsi="Times New Roman" w:cs="Times New Roman"/>
          <w:b/>
          <w:bCs/>
          <w:sz w:val="28"/>
          <w:szCs w:val="28"/>
        </w:rPr>
        <w:t xml:space="preserve">NOMINATIONS FOR CHURCH LEADERSHIP POSITIONS ARE NOW </w:t>
      </w:r>
      <w:r w:rsidR="00A86EA7" w:rsidRPr="00A86EA7">
        <w:rPr>
          <w:rFonts w:ascii="Times New Roman" w:hAnsi="Times New Roman" w:cs="Times New Roman"/>
          <w:b/>
          <w:bCs/>
          <w:sz w:val="32"/>
          <w:szCs w:val="32"/>
        </w:rPr>
        <w:t>OPEN</w:t>
      </w:r>
      <w:r w:rsidRPr="00A86EA7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5C3864AF" w14:textId="53C6C8B7" w:rsidR="00DD3197" w:rsidRPr="0004340A" w:rsidRDefault="00DD3197" w:rsidP="00DD3197">
      <w:pPr>
        <w:rPr>
          <w:rFonts w:ascii="Times New Roman" w:hAnsi="Times New Roman" w:cs="Times New Roman"/>
          <w:i/>
          <w:iCs/>
        </w:rPr>
      </w:pPr>
      <w:r w:rsidRPr="0004340A">
        <w:rPr>
          <w:rFonts w:ascii="Times New Roman" w:hAnsi="Times New Roman" w:cs="Times New Roman"/>
        </w:rPr>
        <w:t>The Mount Zion Baptist Church Nominating Committee is seeking qualified members to fill officer and ministry/board position</w:t>
      </w:r>
      <w:r w:rsidR="00C036C7" w:rsidRPr="0004340A">
        <w:rPr>
          <w:rFonts w:ascii="Times New Roman" w:hAnsi="Times New Roman" w:cs="Times New Roman"/>
        </w:rPr>
        <w:t>s</w:t>
      </w:r>
      <w:r w:rsidRPr="0004340A">
        <w:rPr>
          <w:rFonts w:ascii="Times New Roman" w:hAnsi="Times New Roman" w:cs="Times New Roman"/>
        </w:rPr>
        <w:t xml:space="preserve"> for 202</w:t>
      </w:r>
      <w:r w:rsidR="00661410" w:rsidRPr="0004340A">
        <w:rPr>
          <w:rFonts w:ascii="Times New Roman" w:hAnsi="Times New Roman" w:cs="Times New Roman"/>
        </w:rPr>
        <w:t>5</w:t>
      </w:r>
      <w:r w:rsidRPr="0004340A">
        <w:rPr>
          <w:rFonts w:ascii="Times New Roman" w:hAnsi="Times New Roman" w:cs="Times New Roman"/>
        </w:rPr>
        <w:t xml:space="preserve">.  We are seeking members in good standing to join our church leadership team. All members are welcome to be considered for </w:t>
      </w:r>
      <w:r w:rsidR="00FA48A9" w:rsidRPr="0004340A">
        <w:rPr>
          <w:rFonts w:ascii="Times New Roman" w:hAnsi="Times New Roman" w:cs="Times New Roman"/>
        </w:rPr>
        <w:t xml:space="preserve">open </w:t>
      </w:r>
      <w:r w:rsidRPr="0004340A">
        <w:rPr>
          <w:rFonts w:ascii="Times New Roman" w:hAnsi="Times New Roman" w:cs="Times New Roman"/>
        </w:rPr>
        <w:t xml:space="preserve">church leadership positions. Those nominated shall be a member of Mount Zion, have the necessary skills for the position and be willing to carry out the responsibilities of the position.  </w:t>
      </w:r>
      <w:r w:rsidR="005842E1" w:rsidRPr="005842E1">
        <w:rPr>
          <w:rFonts w:ascii="Times New Roman" w:hAnsi="Times New Roman" w:cs="Times New Roman"/>
        </w:rPr>
        <w:t>Interested candidates must be willing to be interviewed by members from the nominating committee to discuss your qualifications.</w:t>
      </w:r>
      <w:r w:rsidRPr="0004340A">
        <w:rPr>
          <w:rFonts w:ascii="Times New Roman" w:hAnsi="Times New Roman" w:cs="Times New Roman"/>
        </w:rPr>
        <w:t xml:space="preserve"> </w:t>
      </w:r>
      <w:r w:rsidR="0078332F" w:rsidRPr="0004340A">
        <w:rPr>
          <w:rFonts w:ascii="Times New Roman" w:hAnsi="Times New Roman" w:cs="Times New Roman"/>
        </w:rPr>
        <w:t xml:space="preserve"> </w:t>
      </w:r>
      <w:r w:rsidRPr="0004340A">
        <w:rPr>
          <w:rFonts w:ascii="Times New Roman" w:hAnsi="Times New Roman" w:cs="Times New Roman"/>
        </w:rPr>
        <w:t xml:space="preserve">Elections will be held </w:t>
      </w:r>
      <w:r w:rsidR="00A47A7E" w:rsidRPr="0004340A">
        <w:rPr>
          <w:rFonts w:ascii="Times New Roman" w:hAnsi="Times New Roman" w:cs="Times New Roman"/>
        </w:rPr>
        <w:t xml:space="preserve">at Mount Zion </w:t>
      </w:r>
      <w:r w:rsidR="00294BBE" w:rsidRPr="0004340A">
        <w:rPr>
          <w:rFonts w:ascii="Times New Roman" w:hAnsi="Times New Roman" w:cs="Times New Roman"/>
        </w:rPr>
        <w:t xml:space="preserve">in the Fellowship Hall </w:t>
      </w:r>
      <w:r w:rsidRPr="0004340A">
        <w:rPr>
          <w:rFonts w:ascii="Times New Roman" w:hAnsi="Times New Roman" w:cs="Times New Roman"/>
        </w:rPr>
        <w:t xml:space="preserve">on Saturday, </w:t>
      </w:r>
      <w:r w:rsidR="00661410" w:rsidRPr="0004340A">
        <w:rPr>
          <w:rFonts w:ascii="Times New Roman" w:hAnsi="Times New Roman" w:cs="Times New Roman"/>
        </w:rPr>
        <w:t>November 9</w:t>
      </w:r>
      <w:r w:rsidRPr="0004340A">
        <w:rPr>
          <w:rFonts w:ascii="Times New Roman" w:hAnsi="Times New Roman" w:cs="Times New Roman"/>
        </w:rPr>
        <w:t xml:space="preserve">, 2024, at 10:00 am.  </w:t>
      </w:r>
    </w:p>
    <w:p w14:paraId="472BC51F" w14:textId="4950C3EE" w:rsidR="00A47A7E" w:rsidRPr="0004340A" w:rsidRDefault="00A47A7E" w:rsidP="00A47A7E">
      <w:pPr>
        <w:rPr>
          <w:rFonts w:ascii="Times New Roman" w:hAnsi="Times New Roman" w:cs="Times New Roman"/>
          <w:b/>
          <w:bCs/>
          <w:i/>
          <w:iCs/>
        </w:rPr>
      </w:pPr>
      <w:r w:rsidRPr="0004340A">
        <w:rPr>
          <w:rFonts w:ascii="Times New Roman" w:hAnsi="Times New Roman" w:cs="Times New Roman"/>
          <w:b/>
          <w:bCs/>
          <w:i/>
          <w:iCs/>
        </w:rPr>
        <w:t xml:space="preserve">The following </w:t>
      </w:r>
      <w:r w:rsidR="00AE3347" w:rsidRPr="0004340A">
        <w:rPr>
          <w:rFonts w:ascii="Times New Roman" w:hAnsi="Times New Roman" w:cs="Times New Roman"/>
          <w:b/>
          <w:bCs/>
          <w:i/>
          <w:iCs/>
        </w:rPr>
        <w:t>p</w:t>
      </w:r>
      <w:r w:rsidRPr="0004340A">
        <w:rPr>
          <w:rFonts w:ascii="Times New Roman" w:hAnsi="Times New Roman" w:cs="Times New Roman"/>
          <w:b/>
          <w:bCs/>
          <w:i/>
          <w:iCs/>
        </w:rPr>
        <w:t xml:space="preserve">ositions are </w:t>
      </w:r>
      <w:r w:rsidR="00AE3347" w:rsidRPr="0004340A">
        <w:rPr>
          <w:rFonts w:ascii="Times New Roman" w:hAnsi="Times New Roman" w:cs="Times New Roman"/>
          <w:b/>
          <w:bCs/>
          <w:i/>
          <w:iCs/>
        </w:rPr>
        <w:t>o</w:t>
      </w:r>
      <w:r w:rsidRPr="0004340A">
        <w:rPr>
          <w:rFonts w:ascii="Times New Roman" w:hAnsi="Times New Roman" w:cs="Times New Roman"/>
          <w:b/>
          <w:bCs/>
          <w:i/>
          <w:iCs/>
        </w:rPr>
        <w:t>pen</w:t>
      </w:r>
      <w:r w:rsidR="00D5796F" w:rsidRPr="0004340A">
        <w:rPr>
          <w:rFonts w:ascii="Times New Roman" w:hAnsi="Times New Roman" w:cs="Times New Roman"/>
          <w:b/>
          <w:bCs/>
          <w:i/>
          <w:iCs/>
        </w:rPr>
        <w:t xml:space="preserve"> in 2025</w:t>
      </w:r>
      <w:r w:rsidRPr="0004340A">
        <w:rPr>
          <w:rFonts w:ascii="Times New Roman" w:hAnsi="Times New Roman" w:cs="Times New Roman"/>
          <w:b/>
          <w:bCs/>
          <w:i/>
          <w:iCs/>
        </w:rPr>
        <w:t>:</w:t>
      </w:r>
    </w:p>
    <w:p w14:paraId="318A204D" w14:textId="77777777" w:rsidR="00A86EA7" w:rsidRPr="0004340A" w:rsidRDefault="00A86EA7" w:rsidP="00A86EA7">
      <w:pPr>
        <w:rPr>
          <w:rFonts w:ascii="Times New Roman" w:hAnsi="Times New Roman" w:cs="Times New Roman"/>
          <w:b/>
          <w:bCs/>
        </w:rPr>
      </w:pPr>
      <w:bookmarkStart w:id="0" w:name="_Hlk153967706"/>
      <w:r w:rsidRPr="0004340A">
        <w:rPr>
          <w:rFonts w:ascii="Times New Roman" w:hAnsi="Times New Roman" w:cs="Times New Roman"/>
          <w:b/>
          <w:bCs/>
        </w:rPr>
        <w:t>Open Church Officer Positions (1-Year Term):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1656"/>
      </w:tblGrid>
      <w:tr w:rsidR="00A86EA7" w:rsidRPr="0004340A" w14:paraId="7109785C" w14:textId="77777777" w:rsidTr="00E73E80">
        <w:tc>
          <w:tcPr>
            <w:tcW w:w="4734" w:type="dxa"/>
            <w:shd w:val="clear" w:color="auto" w:fill="auto"/>
          </w:tcPr>
          <w:p w14:paraId="1B05EA57" w14:textId="314BD4FD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Church Clerk</w:t>
            </w:r>
          </w:p>
        </w:tc>
        <w:tc>
          <w:tcPr>
            <w:tcW w:w="1656" w:type="dxa"/>
            <w:shd w:val="clear" w:color="auto" w:fill="auto"/>
          </w:tcPr>
          <w:p w14:paraId="4CFBC034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A86EA7" w:rsidRPr="0004340A" w14:paraId="0C496061" w14:textId="77777777" w:rsidTr="00E73E80">
        <w:tc>
          <w:tcPr>
            <w:tcW w:w="4734" w:type="dxa"/>
            <w:shd w:val="clear" w:color="auto" w:fill="auto"/>
          </w:tcPr>
          <w:p w14:paraId="135B49BA" w14:textId="01F06D88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Asst. Church Clerk</w:t>
            </w:r>
          </w:p>
        </w:tc>
        <w:tc>
          <w:tcPr>
            <w:tcW w:w="1656" w:type="dxa"/>
            <w:shd w:val="clear" w:color="auto" w:fill="auto"/>
          </w:tcPr>
          <w:p w14:paraId="3028120E" w14:textId="256C061C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2 positions</w:t>
            </w:r>
          </w:p>
        </w:tc>
      </w:tr>
      <w:tr w:rsidR="00A86EA7" w:rsidRPr="0004340A" w14:paraId="27F976FA" w14:textId="77777777" w:rsidTr="00E73E80">
        <w:tc>
          <w:tcPr>
            <w:tcW w:w="4734" w:type="dxa"/>
            <w:shd w:val="clear" w:color="auto" w:fill="auto"/>
          </w:tcPr>
          <w:p w14:paraId="7603330A" w14:textId="4B958114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Asst. Treasurer</w:t>
            </w:r>
          </w:p>
        </w:tc>
        <w:tc>
          <w:tcPr>
            <w:tcW w:w="1656" w:type="dxa"/>
            <w:shd w:val="clear" w:color="auto" w:fill="auto"/>
          </w:tcPr>
          <w:p w14:paraId="73CA039C" w14:textId="74332204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A86EA7" w:rsidRPr="0004340A" w14:paraId="18063A6F" w14:textId="77777777" w:rsidTr="00E73E80">
        <w:tc>
          <w:tcPr>
            <w:tcW w:w="4734" w:type="dxa"/>
            <w:shd w:val="clear" w:color="auto" w:fill="auto"/>
          </w:tcPr>
          <w:p w14:paraId="28561FAD" w14:textId="7F6C887A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 xml:space="preserve">At-Large Advisory Council (Adult) </w:t>
            </w:r>
          </w:p>
        </w:tc>
        <w:tc>
          <w:tcPr>
            <w:tcW w:w="1656" w:type="dxa"/>
            <w:shd w:val="clear" w:color="auto" w:fill="auto"/>
          </w:tcPr>
          <w:p w14:paraId="0B09F4EF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A86EA7" w:rsidRPr="0004340A" w14:paraId="0F62FE2D" w14:textId="77777777" w:rsidTr="00E73E80">
        <w:tc>
          <w:tcPr>
            <w:tcW w:w="4734" w:type="dxa"/>
            <w:shd w:val="clear" w:color="auto" w:fill="auto"/>
          </w:tcPr>
          <w:p w14:paraId="41FC8459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 xml:space="preserve">Church School Superintendent </w:t>
            </w:r>
          </w:p>
        </w:tc>
        <w:tc>
          <w:tcPr>
            <w:tcW w:w="1656" w:type="dxa"/>
            <w:shd w:val="clear" w:color="auto" w:fill="auto"/>
          </w:tcPr>
          <w:p w14:paraId="0F6E23E0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A86EA7" w:rsidRPr="0004340A" w14:paraId="2ACA2D25" w14:textId="77777777" w:rsidTr="00E73E80">
        <w:tc>
          <w:tcPr>
            <w:tcW w:w="4734" w:type="dxa"/>
            <w:shd w:val="clear" w:color="auto" w:fill="auto"/>
          </w:tcPr>
          <w:p w14:paraId="63BDC7DB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Asst. Church School Superintendent</w:t>
            </w:r>
          </w:p>
        </w:tc>
        <w:tc>
          <w:tcPr>
            <w:tcW w:w="1656" w:type="dxa"/>
            <w:shd w:val="clear" w:color="auto" w:fill="auto"/>
          </w:tcPr>
          <w:p w14:paraId="02A90FA7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A86EA7" w:rsidRPr="0004340A" w14:paraId="14567D9F" w14:textId="77777777" w:rsidTr="00E73E80">
        <w:tc>
          <w:tcPr>
            <w:tcW w:w="4734" w:type="dxa"/>
            <w:shd w:val="clear" w:color="auto" w:fill="auto"/>
          </w:tcPr>
          <w:p w14:paraId="2932B61E" w14:textId="4FC56EBA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 xml:space="preserve">Church Financial </w:t>
            </w:r>
            <w:r w:rsidR="008D621D" w:rsidRPr="0004340A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656" w:type="dxa"/>
            <w:shd w:val="clear" w:color="auto" w:fill="auto"/>
          </w:tcPr>
          <w:p w14:paraId="198166EE" w14:textId="57DBE519" w:rsidR="00A86EA7" w:rsidRPr="0004340A" w:rsidRDefault="00384EE7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  <w:tr w:rsidR="00C72FCF" w:rsidRPr="0004340A" w14:paraId="449B10B1" w14:textId="77777777" w:rsidTr="00E73E80">
        <w:tc>
          <w:tcPr>
            <w:tcW w:w="4734" w:type="dxa"/>
            <w:shd w:val="clear" w:color="auto" w:fill="auto"/>
          </w:tcPr>
          <w:p w14:paraId="40A0170F" w14:textId="2E8B4E6C" w:rsidR="00C72FCF" w:rsidRPr="0004340A" w:rsidRDefault="004D2598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 xml:space="preserve">Church Representative to Church Council of </w:t>
            </w:r>
            <w:r w:rsidR="0043740F" w:rsidRPr="0004340A">
              <w:rPr>
                <w:rFonts w:ascii="Times New Roman" w:hAnsi="Times New Roman" w:cs="Times New Roman"/>
              </w:rPr>
              <w:t>Greater Seattle</w:t>
            </w:r>
          </w:p>
        </w:tc>
        <w:tc>
          <w:tcPr>
            <w:tcW w:w="1656" w:type="dxa"/>
            <w:shd w:val="clear" w:color="auto" w:fill="auto"/>
          </w:tcPr>
          <w:p w14:paraId="58A171E4" w14:textId="5A44AFB5" w:rsidR="00C72FCF" w:rsidRPr="0004340A" w:rsidRDefault="0043740F" w:rsidP="00E73E80">
            <w:pPr>
              <w:rPr>
                <w:rFonts w:ascii="Times New Roman" w:hAnsi="Times New Roman" w:cs="Times New Roman"/>
              </w:rPr>
            </w:pPr>
            <w:r w:rsidRPr="0004340A">
              <w:rPr>
                <w:rFonts w:ascii="Times New Roman" w:hAnsi="Times New Roman" w:cs="Times New Roman"/>
              </w:rPr>
              <w:t>1 position</w:t>
            </w:r>
          </w:p>
        </w:tc>
      </w:tr>
    </w:tbl>
    <w:p w14:paraId="551E0956" w14:textId="77777777" w:rsidR="00A86EA7" w:rsidRPr="0004340A" w:rsidRDefault="00A86EA7" w:rsidP="00A86EA7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6691" w:type="dxa"/>
        <w:tblLook w:val="04A0" w:firstRow="1" w:lastRow="0" w:firstColumn="1" w:lastColumn="0" w:noHBand="0" w:noVBand="1"/>
      </w:tblPr>
      <w:tblGrid>
        <w:gridCol w:w="6691"/>
      </w:tblGrid>
      <w:tr w:rsidR="00A86EA7" w:rsidRPr="0004340A" w14:paraId="7B0DE6D0" w14:textId="77777777" w:rsidTr="00E73E80">
        <w:tc>
          <w:tcPr>
            <w:tcW w:w="6691" w:type="dxa"/>
            <w:shd w:val="clear" w:color="auto" w:fill="auto"/>
          </w:tcPr>
          <w:p w14:paraId="7C591A81" w14:textId="77777777" w:rsidR="00A86EA7" w:rsidRPr="0004340A" w:rsidRDefault="00A86EA7" w:rsidP="00E73E80">
            <w:pPr>
              <w:rPr>
                <w:rFonts w:ascii="Times New Roman" w:hAnsi="Times New Roman" w:cs="Times New Roman"/>
                <w:b/>
                <w:bCs/>
              </w:rPr>
            </w:pPr>
            <w:r w:rsidRPr="0004340A">
              <w:rPr>
                <w:rFonts w:ascii="Times New Roman" w:hAnsi="Times New Roman" w:cs="Times New Roman"/>
                <w:b/>
                <w:bCs/>
              </w:rPr>
              <w:t>Open Ministry/Board Positions (3-Year Term):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5"/>
              <w:gridCol w:w="1700"/>
            </w:tblGrid>
            <w:tr w:rsidR="00A86EA7" w:rsidRPr="0004340A" w14:paraId="3407D01D" w14:textId="77777777" w:rsidTr="00E73E80">
              <w:tc>
                <w:tcPr>
                  <w:tcW w:w="4765" w:type="dxa"/>
                  <w:shd w:val="clear" w:color="auto" w:fill="auto"/>
                </w:tcPr>
                <w:p w14:paraId="015AC725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*Building Ministry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129688B9" w14:textId="3510C36F" w:rsidR="00A86EA7" w:rsidRPr="0004340A" w:rsidRDefault="00AB1533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4-</w:t>
                  </w:r>
                  <w:r w:rsidR="00591652" w:rsidRPr="0004340A">
                    <w:rPr>
                      <w:rFonts w:ascii="Times New Roman" w:hAnsi="Times New Roman" w:cs="Times New Roman"/>
                    </w:rPr>
                    <w:t>5</w:t>
                  </w:r>
                  <w:r w:rsidR="00BB3051" w:rsidRPr="0004340A">
                    <w:rPr>
                      <w:rFonts w:ascii="Times New Roman" w:hAnsi="Times New Roman" w:cs="Times New Roman"/>
                    </w:rPr>
                    <w:t xml:space="preserve"> positions</w:t>
                  </w:r>
                </w:p>
              </w:tc>
            </w:tr>
            <w:tr w:rsidR="00A86EA7" w:rsidRPr="0004340A" w14:paraId="0E85488C" w14:textId="77777777" w:rsidTr="00E73E80">
              <w:tc>
                <w:tcPr>
                  <w:tcW w:w="4765" w:type="dxa"/>
                  <w:shd w:val="clear" w:color="auto" w:fill="auto"/>
                </w:tcPr>
                <w:p w14:paraId="7004FADB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 xml:space="preserve">*Christian Education Board </w:t>
                  </w:r>
                </w:p>
                <w:p w14:paraId="4C82BE18" w14:textId="6AC06387" w:rsidR="00A86EA7" w:rsidRPr="0004340A" w:rsidRDefault="00A86EA7" w:rsidP="005842E1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Children</w:t>
                  </w:r>
                </w:p>
                <w:p w14:paraId="0A4A4B61" w14:textId="19A31140" w:rsidR="00384EE7" w:rsidRPr="0004340A" w:rsidRDefault="00384EE7" w:rsidP="005842E1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Youth</w:t>
                  </w:r>
                </w:p>
                <w:p w14:paraId="7557264A" w14:textId="5D042A26" w:rsidR="00384EE7" w:rsidRPr="0004340A" w:rsidRDefault="00384EE7" w:rsidP="005842E1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Young Adults</w:t>
                  </w:r>
                </w:p>
                <w:p w14:paraId="4EC37CDE" w14:textId="77777777" w:rsidR="00A86EA7" w:rsidRPr="0004340A" w:rsidRDefault="00A86EA7" w:rsidP="005842E1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Adults</w:t>
                  </w:r>
                </w:p>
                <w:p w14:paraId="3C9A2039" w14:textId="77777777" w:rsidR="00A86EA7" w:rsidRPr="0004340A" w:rsidRDefault="00A86EA7" w:rsidP="005842E1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Leadership Development</w:t>
                  </w:r>
                </w:p>
                <w:p w14:paraId="7FD300CC" w14:textId="4EAA0F8B" w:rsidR="00A86EA7" w:rsidRPr="0004340A" w:rsidRDefault="00384EE7" w:rsidP="005842E1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Mission Ed.</w:t>
                  </w:r>
                </w:p>
                <w:p w14:paraId="1391CC44" w14:textId="0678F219" w:rsidR="00A86EA7" w:rsidRPr="0004340A" w:rsidRDefault="00A86EA7" w:rsidP="005842E1">
                  <w:pPr>
                    <w:framePr w:hSpace="180" w:wrap="around" w:vAnchor="text" w:hAnchor="text" w:y="1"/>
                    <w:spacing w:after="0" w:line="240" w:lineRule="auto"/>
                    <w:ind w:left="72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</w:tcPr>
                <w:p w14:paraId="5B560832" w14:textId="62A746B7" w:rsidR="00A86EA7" w:rsidRPr="0004340A" w:rsidRDefault="009E35E4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6</w:t>
                  </w:r>
                  <w:r w:rsidR="00A86EA7" w:rsidRPr="0004340A">
                    <w:rPr>
                      <w:rFonts w:ascii="Times New Roman" w:hAnsi="Times New Roman" w:cs="Times New Roman"/>
                    </w:rPr>
                    <w:t xml:space="preserve"> positions</w:t>
                  </w:r>
                </w:p>
              </w:tc>
            </w:tr>
            <w:tr w:rsidR="00A86EA7" w:rsidRPr="0004340A" w14:paraId="7D96FABB" w14:textId="77777777" w:rsidTr="00E73E80">
              <w:tc>
                <w:tcPr>
                  <w:tcW w:w="4765" w:type="dxa"/>
                  <w:shd w:val="clear" w:color="auto" w:fill="auto"/>
                </w:tcPr>
                <w:p w14:paraId="2A3CE94B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*Finance Board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7DCEB231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4 positions</w:t>
                  </w:r>
                </w:p>
              </w:tc>
            </w:tr>
            <w:tr w:rsidR="00A86EA7" w:rsidRPr="0004340A" w14:paraId="13295D9B" w14:textId="77777777" w:rsidTr="00E73E80">
              <w:tc>
                <w:tcPr>
                  <w:tcW w:w="4765" w:type="dxa"/>
                  <w:shd w:val="clear" w:color="auto" w:fill="auto"/>
                </w:tcPr>
                <w:p w14:paraId="241DDEBB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Missions and Evangelism Ministry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28F67D15" w14:textId="4D9F8A68" w:rsidR="00A86EA7" w:rsidRPr="0004340A" w:rsidRDefault="00FC03C4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4-5 positions</w:t>
                  </w:r>
                </w:p>
              </w:tc>
            </w:tr>
            <w:tr w:rsidR="00A86EA7" w:rsidRPr="0004340A" w14:paraId="6C48988A" w14:textId="77777777" w:rsidTr="00E73E80">
              <w:tc>
                <w:tcPr>
                  <w:tcW w:w="4765" w:type="dxa"/>
                  <w:shd w:val="clear" w:color="auto" w:fill="auto"/>
                </w:tcPr>
                <w:p w14:paraId="34F8C805" w14:textId="77777777" w:rsidR="00A86EA7" w:rsidRPr="0004340A" w:rsidRDefault="00A86EA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*Trustee Board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471E30F2" w14:textId="1BC4B178" w:rsidR="00A86EA7" w:rsidRPr="0004340A" w:rsidRDefault="00384EE7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4</w:t>
                  </w:r>
                  <w:r w:rsidR="00A86EA7" w:rsidRPr="0004340A">
                    <w:rPr>
                      <w:rFonts w:ascii="Times New Roman" w:hAnsi="Times New Roman" w:cs="Times New Roman"/>
                    </w:rPr>
                    <w:t xml:space="preserve"> positions</w:t>
                  </w:r>
                </w:p>
              </w:tc>
            </w:tr>
            <w:tr w:rsidR="00D07E31" w:rsidRPr="0004340A" w14:paraId="50AB3C15" w14:textId="77777777" w:rsidTr="00E73E80">
              <w:tc>
                <w:tcPr>
                  <w:tcW w:w="4765" w:type="dxa"/>
                  <w:shd w:val="clear" w:color="auto" w:fill="auto"/>
                </w:tcPr>
                <w:p w14:paraId="0C5EA803" w14:textId="211C6E08" w:rsidR="00D07E31" w:rsidRPr="0004340A" w:rsidRDefault="00D07E31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lastRenderedPageBreak/>
                    <w:t>Building Ministry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14:paraId="26601FA8" w14:textId="74D94B04" w:rsidR="00D07E31" w:rsidRPr="0004340A" w:rsidRDefault="002655D1" w:rsidP="005842E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04340A">
                    <w:rPr>
                      <w:rFonts w:ascii="Times New Roman" w:hAnsi="Times New Roman" w:cs="Times New Roman"/>
                    </w:rPr>
                    <w:t>4</w:t>
                  </w:r>
                  <w:r w:rsidR="005F4E86" w:rsidRPr="0004340A">
                    <w:rPr>
                      <w:rFonts w:ascii="Times New Roman" w:hAnsi="Times New Roman" w:cs="Times New Roman"/>
                    </w:rPr>
                    <w:t>-5</w:t>
                  </w:r>
                  <w:r w:rsidR="00D07E31" w:rsidRPr="0004340A">
                    <w:rPr>
                      <w:rFonts w:ascii="Times New Roman" w:hAnsi="Times New Roman" w:cs="Times New Roman"/>
                    </w:rPr>
                    <w:t xml:space="preserve"> positions</w:t>
                  </w:r>
                </w:p>
              </w:tc>
            </w:tr>
          </w:tbl>
          <w:p w14:paraId="3810E42A" w14:textId="77777777" w:rsidR="00A86EA7" w:rsidRPr="0004340A" w:rsidRDefault="00A86EA7" w:rsidP="00E73E80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B7F82A6" w14:textId="77777777" w:rsidR="00115E06" w:rsidRPr="0004340A" w:rsidRDefault="00A47A7E" w:rsidP="00A47A7E">
      <w:pPr>
        <w:rPr>
          <w:rFonts w:ascii="Times New Roman" w:hAnsi="Times New Roman" w:cs="Times New Roman"/>
          <w:b/>
          <w:i/>
          <w:u w:val="single"/>
        </w:rPr>
      </w:pPr>
      <w:r w:rsidRPr="0004340A">
        <w:rPr>
          <w:rFonts w:ascii="Times New Roman" w:hAnsi="Times New Roman" w:cs="Times New Roman"/>
          <w:b/>
          <w:i/>
          <w:u w:val="single"/>
        </w:rPr>
        <w:lastRenderedPageBreak/>
        <w:br w:type="textWrapping" w:clear="all"/>
      </w:r>
    </w:p>
    <w:p w14:paraId="2CB4581C" w14:textId="6506A89D" w:rsidR="00A47A7E" w:rsidRPr="0004340A" w:rsidRDefault="00A47A7E" w:rsidP="00A47A7E">
      <w:pPr>
        <w:rPr>
          <w:rFonts w:ascii="Times New Roman" w:hAnsi="Times New Roman" w:cs="Times New Roman"/>
          <w:b/>
          <w:i/>
          <w:u w:val="single"/>
        </w:rPr>
      </w:pPr>
      <w:r w:rsidRPr="0004340A">
        <w:rPr>
          <w:rFonts w:ascii="Times New Roman" w:hAnsi="Times New Roman" w:cs="Times New Roman"/>
          <w:b/>
          <w:i/>
          <w:u w:val="single"/>
        </w:rPr>
        <w:t>*Background check required</w:t>
      </w:r>
    </w:p>
    <w:p w14:paraId="1E7A39A5" w14:textId="34F06A1F" w:rsidR="005F4E86" w:rsidRPr="0004340A" w:rsidRDefault="009A7C69" w:rsidP="00A47A7E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Per the Church Constitution, </w:t>
      </w:r>
      <w:r w:rsidR="00AD7036" w:rsidRPr="0004340A">
        <w:rPr>
          <w:rFonts w:ascii="Times New Roman" w:hAnsi="Times New Roman" w:cs="Times New Roman"/>
          <w:bCs/>
          <w:iCs/>
        </w:rPr>
        <w:t>Article VIII</w:t>
      </w:r>
      <w:r w:rsidR="00200C2A" w:rsidRPr="0004340A">
        <w:rPr>
          <w:rFonts w:ascii="Times New Roman" w:hAnsi="Times New Roman" w:cs="Times New Roman"/>
          <w:bCs/>
          <w:iCs/>
        </w:rPr>
        <w:t xml:space="preserve"> – With the exception of the Diaconate Ministry, </w:t>
      </w:r>
      <w:r w:rsidR="0020567F" w:rsidRPr="0004340A">
        <w:rPr>
          <w:rFonts w:ascii="Times New Roman" w:hAnsi="Times New Roman" w:cs="Times New Roman"/>
          <w:bCs/>
          <w:iCs/>
        </w:rPr>
        <w:t>all other ministry board members shall serve for a term of three (3) years.  No person shall serve more than two (2) consecu</w:t>
      </w:r>
      <w:r w:rsidR="00754F5E" w:rsidRPr="0004340A">
        <w:rPr>
          <w:rFonts w:ascii="Times New Roman" w:hAnsi="Times New Roman" w:cs="Times New Roman"/>
          <w:bCs/>
          <w:iCs/>
        </w:rPr>
        <w:t xml:space="preserve">tive terms.  </w:t>
      </w:r>
      <w:r w:rsidR="008515A4" w:rsidRPr="0004340A">
        <w:rPr>
          <w:rFonts w:ascii="Times New Roman" w:hAnsi="Times New Roman" w:cs="Times New Roman"/>
          <w:bCs/>
          <w:iCs/>
        </w:rPr>
        <w:t>After a Church member has held office for two (2) consecutive terms, he or she shall not be eligible for re-election to the same office for a period of one (1)</w:t>
      </w:r>
      <w:r w:rsidR="007559DC" w:rsidRPr="0004340A">
        <w:rPr>
          <w:rFonts w:ascii="Times New Roman" w:hAnsi="Times New Roman" w:cs="Times New Roman"/>
          <w:bCs/>
          <w:iCs/>
        </w:rPr>
        <w:t xml:space="preserve"> year after the expiration of the second term.</w:t>
      </w:r>
    </w:p>
    <w:p w14:paraId="37C3F67A" w14:textId="77777777" w:rsidR="005F4E86" w:rsidRPr="0004340A" w:rsidRDefault="005F4E86" w:rsidP="00A47A7E">
      <w:pPr>
        <w:rPr>
          <w:rFonts w:ascii="Times New Roman" w:hAnsi="Times New Roman" w:cs="Times New Roman"/>
          <w:b/>
          <w:i/>
          <w:u w:val="single"/>
        </w:rPr>
      </w:pPr>
    </w:p>
    <w:p w14:paraId="07EBC277" w14:textId="624F3558" w:rsidR="00DD3197" w:rsidRPr="0004340A" w:rsidRDefault="00A47A7E">
      <w:pPr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If you have questions about the nomination process, please contact any member of the Nominating Committee</w:t>
      </w:r>
      <w:r w:rsidR="00AE3347" w:rsidRPr="0004340A">
        <w:rPr>
          <w:rFonts w:ascii="Times New Roman" w:hAnsi="Times New Roman" w:cs="Times New Roman"/>
        </w:rPr>
        <w:t>:</w:t>
      </w:r>
    </w:p>
    <w:p w14:paraId="1AA680F3" w14:textId="30532ABC" w:rsidR="00A47A7E" w:rsidRPr="0004340A" w:rsidRDefault="00A47A7E" w:rsidP="00A47A7E">
      <w:pPr>
        <w:pStyle w:val="NoSpacing"/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Deacon Leslyn Jones-Petitt, Chairperson</w:t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  <w:t>Deacon Joel Hobbs, Sr.</w:t>
      </w:r>
    </w:p>
    <w:p w14:paraId="32470DAB" w14:textId="019B46A4" w:rsidR="00A47A7E" w:rsidRPr="0004340A" w:rsidRDefault="00A47A7E" w:rsidP="00A47A7E">
      <w:pPr>
        <w:pStyle w:val="NoSpacing"/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Jeremiah Hobbs, Vice-Chairperson</w:t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  <w:t>Rev. Nate Miles</w:t>
      </w:r>
    </w:p>
    <w:p w14:paraId="50D6FDA6" w14:textId="3CF1BAF9" w:rsidR="00DD3197" w:rsidRPr="0004340A" w:rsidRDefault="00A47A7E" w:rsidP="00A47A7E">
      <w:pPr>
        <w:pStyle w:val="NoSpacing"/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Rev. Shirley Lytle, Secretary</w:t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  <w:t>Elma Horton</w:t>
      </w:r>
    </w:p>
    <w:p w14:paraId="36A3E16A" w14:textId="27F95AB8" w:rsidR="00A47A7E" w:rsidRPr="0004340A" w:rsidRDefault="00A47A7E" w:rsidP="00A47A7E">
      <w:pPr>
        <w:pStyle w:val="NoSpacing"/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Rev. Julie Vaughn</w:t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</w:r>
      <w:r w:rsidR="00402B02" w:rsidRPr="0004340A">
        <w:rPr>
          <w:rFonts w:ascii="Times New Roman" w:hAnsi="Times New Roman" w:cs="Times New Roman"/>
        </w:rPr>
        <w:tab/>
        <w:t>Patience Mizero</w:t>
      </w:r>
    </w:p>
    <w:p w14:paraId="46E7770F" w14:textId="5F3C82AB" w:rsidR="00402B02" w:rsidRPr="0004340A" w:rsidRDefault="00402B02" w:rsidP="00A47A7E">
      <w:pPr>
        <w:pStyle w:val="NoSpacing"/>
        <w:rPr>
          <w:rFonts w:ascii="Times New Roman" w:hAnsi="Times New Roman" w:cs="Times New Roman"/>
        </w:rPr>
      </w:pPr>
      <w:r w:rsidRPr="0004340A">
        <w:rPr>
          <w:rFonts w:ascii="Times New Roman" w:hAnsi="Times New Roman" w:cs="Times New Roman"/>
        </w:rPr>
        <w:t>Anna B. Rivers</w:t>
      </w:r>
    </w:p>
    <w:p w14:paraId="63B39748" w14:textId="22695A57" w:rsidR="00A26D05" w:rsidRPr="0004340A" w:rsidRDefault="00A26D05" w:rsidP="00A47A7E">
      <w:pPr>
        <w:pStyle w:val="NoSpacing"/>
        <w:rPr>
          <w:rFonts w:ascii="Times New Roman" w:hAnsi="Times New Roman" w:cs="Times New Roman"/>
        </w:rPr>
      </w:pPr>
    </w:p>
    <w:p w14:paraId="147CF302" w14:textId="77777777" w:rsidR="00A47A7E" w:rsidRPr="0004340A" w:rsidRDefault="00A47A7E">
      <w:pPr>
        <w:rPr>
          <w:rFonts w:ascii="Times New Roman" w:hAnsi="Times New Roman" w:cs="Times New Roman"/>
        </w:rPr>
      </w:pPr>
    </w:p>
    <w:sectPr w:rsidR="00A47A7E" w:rsidRPr="00043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CB27" w14:textId="77777777" w:rsidR="009E5D76" w:rsidRDefault="009E5D76" w:rsidP="00402B02">
      <w:pPr>
        <w:spacing w:after="0" w:line="240" w:lineRule="auto"/>
      </w:pPr>
      <w:r>
        <w:separator/>
      </w:r>
    </w:p>
  </w:endnote>
  <w:endnote w:type="continuationSeparator" w:id="0">
    <w:p w14:paraId="42D519C1" w14:textId="77777777" w:rsidR="009E5D76" w:rsidRDefault="009E5D76" w:rsidP="0040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C005" w14:textId="77777777" w:rsidR="00402B02" w:rsidRDefault="00402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D63C" w14:textId="77777777" w:rsidR="00402B02" w:rsidRDefault="00402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8D84" w14:textId="77777777" w:rsidR="00402B02" w:rsidRDefault="00402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E00E" w14:textId="77777777" w:rsidR="009E5D76" w:rsidRDefault="009E5D76" w:rsidP="00402B02">
      <w:pPr>
        <w:spacing w:after="0" w:line="240" w:lineRule="auto"/>
      </w:pPr>
      <w:r>
        <w:separator/>
      </w:r>
    </w:p>
  </w:footnote>
  <w:footnote w:type="continuationSeparator" w:id="0">
    <w:p w14:paraId="7D2D42F1" w14:textId="77777777" w:rsidR="009E5D76" w:rsidRDefault="009E5D76" w:rsidP="0040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29C1" w14:textId="77777777" w:rsidR="00402B02" w:rsidRDefault="00402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64C2" w14:textId="333EF0A3" w:rsidR="00402B02" w:rsidRDefault="00402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795BD" w14:textId="77777777" w:rsidR="00402B02" w:rsidRDefault="00402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2ABB"/>
    <w:multiLevelType w:val="hybridMultilevel"/>
    <w:tmpl w:val="9286C290"/>
    <w:lvl w:ilvl="0" w:tplc="A9BE8D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70AE6"/>
    <w:multiLevelType w:val="hybridMultilevel"/>
    <w:tmpl w:val="EF7C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A4AFF"/>
    <w:multiLevelType w:val="hybridMultilevel"/>
    <w:tmpl w:val="996C33E4"/>
    <w:lvl w:ilvl="0" w:tplc="6AB627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3F91"/>
    <w:multiLevelType w:val="hybridMultilevel"/>
    <w:tmpl w:val="DA0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6513">
    <w:abstractNumId w:val="1"/>
  </w:num>
  <w:num w:numId="2" w16cid:durableId="1761560401">
    <w:abstractNumId w:val="2"/>
  </w:num>
  <w:num w:numId="3" w16cid:durableId="2120176927">
    <w:abstractNumId w:val="3"/>
  </w:num>
  <w:num w:numId="4" w16cid:durableId="145505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97"/>
    <w:rsid w:val="00024003"/>
    <w:rsid w:val="000308AA"/>
    <w:rsid w:val="0004340A"/>
    <w:rsid w:val="00115E06"/>
    <w:rsid w:val="001A5C34"/>
    <w:rsid w:val="00200C2A"/>
    <w:rsid w:val="0020567F"/>
    <w:rsid w:val="002655D1"/>
    <w:rsid w:val="00294BBE"/>
    <w:rsid w:val="002A26B6"/>
    <w:rsid w:val="002F6B7A"/>
    <w:rsid w:val="00384EE7"/>
    <w:rsid w:val="003D0D75"/>
    <w:rsid w:val="00402B02"/>
    <w:rsid w:val="0042460A"/>
    <w:rsid w:val="0043310E"/>
    <w:rsid w:val="0043740F"/>
    <w:rsid w:val="004D2598"/>
    <w:rsid w:val="005227BE"/>
    <w:rsid w:val="005842E1"/>
    <w:rsid w:val="00584D09"/>
    <w:rsid w:val="00591652"/>
    <w:rsid w:val="005B251E"/>
    <w:rsid w:val="005F4E86"/>
    <w:rsid w:val="00661410"/>
    <w:rsid w:val="006A5719"/>
    <w:rsid w:val="006A70D4"/>
    <w:rsid w:val="00754F5E"/>
    <w:rsid w:val="007559DC"/>
    <w:rsid w:val="0078332F"/>
    <w:rsid w:val="00804935"/>
    <w:rsid w:val="00845601"/>
    <w:rsid w:val="008515A4"/>
    <w:rsid w:val="00887B8D"/>
    <w:rsid w:val="0089587B"/>
    <w:rsid w:val="008D621D"/>
    <w:rsid w:val="008E6FF7"/>
    <w:rsid w:val="00944B5E"/>
    <w:rsid w:val="009457F5"/>
    <w:rsid w:val="009627B7"/>
    <w:rsid w:val="009A7C69"/>
    <w:rsid w:val="009E35E4"/>
    <w:rsid w:val="009E5D76"/>
    <w:rsid w:val="009E768A"/>
    <w:rsid w:val="00A26D05"/>
    <w:rsid w:val="00A47A7E"/>
    <w:rsid w:val="00A86EA7"/>
    <w:rsid w:val="00AB1533"/>
    <w:rsid w:val="00AD7036"/>
    <w:rsid w:val="00AE3347"/>
    <w:rsid w:val="00AE3612"/>
    <w:rsid w:val="00B46F0E"/>
    <w:rsid w:val="00BB3051"/>
    <w:rsid w:val="00BD53A6"/>
    <w:rsid w:val="00BE105F"/>
    <w:rsid w:val="00C036C7"/>
    <w:rsid w:val="00C0541B"/>
    <w:rsid w:val="00C059D9"/>
    <w:rsid w:val="00C72FCF"/>
    <w:rsid w:val="00C85412"/>
    <w:rsid w:val="00CA2DA5"/>
    <w:rsid w:val="00CB4617"/>
    <w:rsid w:val="00CD4429"/>
    <w:rsid w:val="00D07E31"/>
    <w:rsid w:val="00D259E9"/>
    <w:rsid w:val="00D337A7"/>
    <w:rsid w:val="00D5796F"/>
    <w:rsid w:val="00DD3197"/>
    <w:rsid w:val="00E376CA"/>
    <w:rsid w:val="00F44453"/>
    <w:rsid w:val="00F47D9A"/>
    <w:rsid w:val="00FA48A9"/>
    <w:rsid w:val="00FB62AE"/>
    <w:rsid w:val="00FC03C4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B8279"/>
  <w15:chartTrackingRefBased/>
  <w15:docId w15:val="{3EE5EB18-DB21-49C1-A59D-2D5CE917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A7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7A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02"/>
  </w:style>
  <w:style w:type="paragraph" w:styleId="Footer">
    <w:name w:val="footer"/>
    <w:basedOn w:val="Normal"/>
    <w:link w:val="FooterChar"/>
    <w:uiPriority w:val="99"/>
    <w:unhideWhenUsed/>
    <w:rsid w:val="0040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02"/>
  </w:style>
  <w:style w:type="paragraph" w:styleId="ListParagraph">
    <w:name w:val="List Paragraph"/>
    <w:basedOn w:val="Normal"/>
    <w:uiPriority w:val="34"/>
    <w:qFormat/>
    <w:rsid w:val="00A8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Leslyn Petitt</dc:creator>
  <cp:keywords/>
  <dc:description/>
  <cp:lastModifiedBy>Patience Mizero</cp:lastModifiedBy>
  <cp:revision>3</cp:revision>
  <dcterms:created xsi:type="dcterms:W3CDTF">2024-09-20T02:54:00Z</dcterms:created>
  <dcterms:modified xsi:type="dcterms:W3CDTF">2024-09-29T03:22:00Z</dcterms:modified>
</cp:coreProperties>
</file>